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xodus-14"/>
    <w:p>
      <w:pPr>
        <w:pStyle w:val="Heading1"/>
      </w:pPr>
      <w:r>
        <w:t xml:space="preserve">Homiletics Analysis: Exodus 14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Exodus 14 narrates the crossing of the Red Sea — the climactic rescue event of the Exodus. The chapter moves through four distinct phases: the LORD’s strategic positioning of Israel at the sea as a trap for Pharaoh (vv. 1–9); Israel’s panicked complaint and Moses’ response of faith (vv. 10–14); the LORD’s dramatic instructions and the actual mechanics of the deliverance — pillar of cloud, parted waters, dry ground, and the returning sea (vv. 15–29); and the concluding response of Israel in fear and faith (vv. 30–31). The narrative is constructed to show that every human actor — Pharaoh, Israel, and Moses — is reactive, while the LORD is the sole sovereign agent driving events toward His own declared purpose. Pharaoh hardened, pursues, and is destroyed; Israel trembles, complains, and is commanded to stand still; Moses mediates but is told to stop praying and act; and through all of it, the LORD alone fights, parts, leads, drives, and closes the sea. The narrative’s own commentary is provided in verse 4 and verse 18:</w:t>
      </w:r>
      <w:r>
        <w:t xml:space="preserve"> </w:t>
      </w:r>
      <w:r>
        <w:rPr>
          <w:i/>
          <w:iCs/>
        </w:rPr>
        <w:t xml:space="preserve">“I will get glory over Pharaoh,”</w:t>
      </w:r>
      <w:r>
        <w:t xml:space="preserve"> </w:t>
      </w:r>
      <w:r>
        <w:t xml:space="preserve">and</w:t>
      </w:r>
      <w:r>
        <w:t xml:space="preserve"> </w:t>
      </w:r>
      <w:r>
        <w:rPr>
          <w:i/>
          <w:iCs/>
        </w:rPr>
        <w:t xml:space="preserve">“the Egyptians shall know that I am the LORD.”</w:t>
      </w:r>
    </w:p>
    <w:p>
      <w:pPr>
        <w:pStyle w:val="BodyText"/>
      </w:pPr>
      <w:r>
        <w:rPr>
          <w:b/>
          <w:bCs/>
        </w:rPr>
        <w:t xml:space="preserve">This Text — Intent</w:t>
      </w:r>
    </w:p>
    <w:p>
      <w:pPr>
        <w:pStyle w:val="BodyText"/>
      </w:pPr>
      <w:r>
        <w:t xml:space="preserve">God’s intent through this passage is to shatter every competing claim on Israel’s trust by demonstrating — visibly, physically, catastrophically — that He alone is God and that He alone saves. The passage is not primarily a rescue story; it is a</w:t>
      </w:r>
      <w:r>
        <w:t xml:space="preserve"> </w:t>
      </w:r>
      <w:r>
        <w:rPr>
          <w:i/>
          <w:iCs/>
        </w:rPr>
        <w:t xml:space="preserve">revelation</w:t>
      </w:r>
      <w:r>
        <w:t xml:space="preserve">. The vocabulary of glory, of knowing, and of fearing undergirds every movement. The LORD explicitly states He is doing this so that Egypt will know He is the LORD (vv. 4, 18), so that He will get glory (vv. 4, 17), and the narrative closes by reporting that Israel</w:t>
      </w:r>
      <w:r>
        <w:t xml:space="preserve"> </w:t>
      </w:r>
      <w:r>
        <w:rPr>
          <w:i/>
          <w:iCs/>
        </w:rPr>
        <w:t xml:space="preserve">feared</w:t>
      </w:r>
      <w:r>
        <w:t xml:space="preserve"> </w:t>
      </w:r>
      <w:r>
        <w:t xml:space="preserve">the LORD and</w:t>
      </w:r>
      <w:r>
        <w:t xml:space="preserve"> </w:t>
      </w:r>
      <w:r>
        <w:rPr>
          <w:i/>
          <w:iCs/>
        </w:rPr>
        <w:t xml:space="preserve">believed</w:t>
      </w:r>
      <w:r>
        <w:t xml:space="preserve"> </w:t>
      </w:r>
      <w:r>
        <w:t xml:space="preserve">in Him (v. 31). The intent is worship — re-ordered allegiance in which Israel’s trust is transferred from self-protection and from memory of Egypt to the God who has just proven He is the only one worth fearing. God is calling His people to stop looking back, stop calculating their own survival odds, and see that the God who has committed Himself to them cannot be outmaneuvered by any earthly power.</w:t>
      </w:r>
    </w:p>
    <w:p>
      <w:r>
        <w:pict>
          <v:rect style="width:0;height:1.5pt" o:hralign="center" o:hrstd="t" o:hr="t"/>
        </w:pict>
      </w:r>
    </w:p>
    <w:p>
      <w:pPr>
        <w:pStyle w:val="FirstParagraph"/>
      </w:pPr>
      <w:r>
        <w:rPr>
          <w:b/>
          <w:bCs/>
        </w:rPr>
        <w:t xml:space="preserve">Subject Sentence:</w:t>
      </w:r>
      <w:r>
        <w:t xml:space="preserve"> </w:t>
      </w:r>
      <w:r>
        <w:t xml:space="preserve">The LORD alone fights for Israel — destroying Pharaoh utterly and securing His people through the sea by sovereign power.</w:t>
      </w:r>
    </w:p>
    <w:p>
      <w:r>
        <w:pict>
          <v:rect style="width:0;height:1.5pt" o:hralign="center" o:hrstd="t" o:hr="t"/>
        </w:pict>
      </w:r>
    </w:p>
    <w:p>
      <w:pPr>
        <w:pStyle w:val="FirstParagraph"/>
      </w:pPr>
      <w:r>
        <w:rPr>
          <w:b/>
          <w:bCs/>
        </w:rPr>
        <w:t xml:space="preserve">Primary Claim:</w:t>
      </w:r>
      <w:r>
        <w:t xml:space="preserve"> </w:t>
      </w:r>
      <w:r>
        <w:t xml:space="preserve">God is demonstrating, beyond all possible doubt, that He alone saves — so that Israel will fear Him, trust Him, and never again calculate their odds against any enemy as though He were absent.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Historical-Critical Question</w:t>
      </w:r>
    </w:p>
    <w:p>
      <w:pPr>
        <w:pStyle w:val="BodyText"/>
      </w:pPr>
      <w:r>
        <w:t xml:space="preserve">A significant strand of critical scholarship treats Exodus 14 as a composite of sources (commonly identified as J, E, and P strands), arguing that the</w:t>
      </w:r>
      <w:r>
        <w:t xml:space="preserve"> </w:t>
      </w:r>
      <w:r>
        <w:t xml:space="preserve">“walls of water”</w:t>
      </w:r>
      <w:r>
        <w:t xml:space="preserve"> </w:t>
      </w:r>
      <w:r>
        <w:t xml:space="preserve">imagery (vv. 22, 29) reflects a later priestly elaboration of what was originally a simpler account involving a strong east wind driving back shallow waters (v. 21). On this reading, the miraculous element is later theological embellishment. This reading must be</w:t>
      </w:r>
      <w:r>
        <w:t xml:space="preserve"> </w:t>
      </w:r>
      <w:r>
        <w:rPr>
          <w:i/>
          <w:iCs/>
        </w:rPr>
        <w:t xml:space="preserve">refuted</w:t>
      </w:r>
      <w:r>
        <w:t xml:space="preserve"> </w:t>
      </w:r>
      <w:r>
        <w:t xml:space="preserve">at the level of canonical interpretation: the text as received is a unified theological narrative, and the interpretive question for exposition is not source reconstruction but what the unified text claims. Moreover, the text itself does not present the wind as an alternative to divine action — the wind</w:t>
      </w:r>
      <w:r>
        <w:t xml:space="preserve"> </w:t>
      </w:r>
      <w:r>
        <w:rPr>
          <w:i/>
          <w:iCs/>
        </w:rPr>
        <w:t xml:space="preserve">is</w:t>
      </w:r>
      <w:r>
        <w:t xml:space="preserve"> </w:t>
      </w:r>
      <w:r>
        <w:t xml:space="preserve">divine action (v. 21:</w:t>
      </w:r>
      <w:r>
        <w:t xml:space="preserve"> </w:t>
      </w:r>
      <w:r>
        <w:rPr>
          <w:i/>
          <w:iCs/>
        </w:rPr>
        <w:t xml:space="preserve">“the LORD drove the sea back by a strong east wind”</w:t>
      </w:r>
      <w:r>
        <w:t xml:space="preserve">). Mechanism and miracle are not in tension in the Hebrew narrative; they are identical. The Reformed interpreter receives the text as it stands and exposes its unified claim.</w:t>
      </w:r>
    </w:p>
    <w:p>
      <w:pPr>
        <w:pStyle w:val="BodyText"/>
      </w:pPr>
      <w:r>
        <w:rPr>
          <w:b/>
          <w:bCs/>
        </w:rPr>
        <w:t xml:space="preserve">The</w:t>
      </w:r>
      <w:r>
        <w:rPr>
          <w:b/>
          <w:bCs/>
        </w:rPr>
        <w:t xml:space="preserve"> </w:t>
      </w:r>
      <w:r>
        <w:rPr>
          <w:b/>
          <w:bCs/>
        </w:rPr>
        <w:t xml:space="preserve">“Stand Firm and See”</w:t>
      </w:r>
      <w:r>
        <w:rPr>
          <w:b/>
          <w:bCs/>
        </w:rPr>
        <w:t xml:space="preserve"> </w:t>
      </w:r>
      <w:r>
        <w:rPr>
          <w:b/>
          <w:bCs/>
        </w:rPr>
        <w:t xml:space="preserve">Question — Passive Faith vs. Active Obedience</w:t>
      </w:r>
    </w:p>
    <w:p>
      <w:pPr>
        <w:pStyle w:val="BodyText"/>
      </w:pPr>
      <w:r>
        <w:t xml:space="preserve">Some expositors, particularly in Keswick and quietist traditions, have used Moses’ command in verse 14 —</w:t>
      </w:r>
      <w:r>
        <w:t xml:space="preserve"> </w:t>
      </w:r>
      <w:r>
        <w:rPr>
          <w:i/>
          <w:iCs/>
        </w:rPr>
        <w:t xml:space="preserve">“The LORD will fight for you, and you have only to be silent”</w:t>
      </w:r>
      <w:r>
        <w:t xml:space="preserve"> </w:t>
      </w:r>
      <w:r>
        <w:t xml:space="preserve">— as a prooftext for a broadly passive posture of faith: wait, do nothing, let God act. This reading must be</w:t>
      </w:r>
      <w:r>
        <w:t xml:space="preserve"> </w:t>
      </w:r>
      <w:r>
        <w:rPr>
          <w:i/>
          <w:iCs/>
        </w:rPr>
        <w:t xml:space="preserve">qualified</w:t>
      </w:r>
      <w:r>
        <w:t xml:space="preserve"> </w:t>
      </w:r>
      <w:r>
        <w:t xml:space="preserve">significantly. Verse 15 immediately corrects any purely passive reading:</w:t>
      </w:r>
      <w:r>
        <w:t xml:space="preserve"> </w:t>
      </w:r>
      <w:r>
        <w:rPr>
          <w:i/>
          <w:iCs/>
        </w:rPr>
        <w:t xml:space="preserve">“Why do you cry to me? Tell the people of Israel to go forward.”</w:t>
      </w:r>
      <w:r>
        <w:t xml:space="preserve"> </w:t>
      </w:r>
      <w:r>
        <w:t xml:space="preserve">The command to stand firm (v. 13) is not a command to be passive; it is a command to stop fleeing backward toward Egypt and stop manufacturing their own escapes. The action the LORD demands is</w:t>
      </w:r>
      <w:r>
        <w:t xml:space="preserve"> </w:t>
      </w:r>
      <w:r>
        <w:rPr>
          <w:i/>
          <w:iCs/>
        </w:rPr>
        <w:t xml:space="preserve">trust-embodied movement</w:t>
      </w:r>
      <w:r>
        <w:t xml:space="preserve"> </w:t>
      </w:r>
      <w:r>
        <w:t xml:space="preserve">— walking into the sea on dry ground, which is itself an act of enormous faith. The Reformed reading holds that faith is never bare passivity; it is active dependence — which here takes the concrete form of stepping between walls of water. The quietist reading captures a real truth (human striving cannot save; God alone fights) but draws the wrong behavioral conclusion.</w:t>
      </w:r>
    </w:p>
    <w:p>
      <w:pPr>
        <w:pStyle w:val="BodyText"/>
      </w:pPr>
      <w:r>
        <w:rPr>
          <w:b/>
          <w:bCs/>
        </w:rPr>
        <w:t xml:space="preserve">The Typological Question — Israel Through the Water and Christian Baptism</w:t>
      </w:r>
    </w:p>
    <w:p>
      <w:pPr>
        <w:pStyle w:val="BodyText"/>
      </w:pPr>
      <w:r>
        <w:t xml:space="preserve">Paul in 1 Corinthians 10:1–4 explicitly reads Israel’s passage through the sea as a type of baptism (</w:t>
      </w:r>
      <w:r>
        <w:rPr>
          <w:i/>
          <w:iCs/>
        </w:rPr>
        <w:t xml:space="preserve">“all were baptized into Moses in the cloud and in the sea”</w:t>
      </w:r>
      <w:r>
        <w:t xml:space="preserve">). Some traditions (particularly in certain sacramentally-oriented readings) lean heavily on this typological connection to derive baptismal theology from the passage, or conversely, treat the Exodus event primarily as a vehicle for New Testament sacramental instruction. This tendency must be</w:t>
      </w:r>
      <w:r>
        <w:t xml:space="preserve"> </w:t>
      </w:r>
      <w:r>
        <w:rPr>
          <w:i/>
          <w:iCs/>
        </w:rPr>
        <w:t xml:space="preserve">qualified</w:t>
      </w:r>
      <w:r>
        <w:t xml:space="preserve">: Paul’s typological use is authoritative, but it does not collapse the Exodus event into a pre-figuration with no independent force of its own. The typological connection enriches; it does not exhaust. The Reformed approach honors the canonical typology without allowing it to swallow the passage’s own complete claim — which is about the LORD’s sovereign deliverance establishing the knowledge and fear of God. The baptismal connection illuminates the passage; it is not the passage’s Primary Claim.</w:t>
      </w:r>
    </w:p>
    <w:p>
      <w:pPr>
        <w:pStyle w:val="BodyText"/>
      </w:pPr>
      <w:r>
        <w:rPr>
          <w:b/>
          <w:bCs/>
        </w:rPr>
        <w:t xml:space="preserve">The</w:t>
      </w:r>
      <w:r>
        <w:rPr>
          <w:b/>
          <w:bCs/>
        </w:rPr>
        <w:t xml:space="preserve"> </w:t>
      </w:r>
      <w:r>
        <w:rPr>
          <w:b/>
          <w:bCs/>
        </w:rPr>
        <w:t xml:space="preserve">“Egyptian Bodies”</w:t>
      </w:r>
      <w:r>
        <w:rPr>
          <w:b/>
          <w:bCs/>
        </w:rPr>
        <w:t xml:space="preserve"> </w:t>
      </w:r>
      <w:r>
        <w:rPr>
          <w:b/>
          <w:bCs/>
        </w:rPr>
        <w:t xml:space="preserve">Question — God’s Judgment and Violence</w:t>
      </w:r>
    </w:p>
    <w:p>
      <w:pPr>
        <w:pStyle w:val="BodyText"/>
      </w:pPr>
      <w:r>
        <w:t xml:space="preserve">Some contemporary readers, shaped by therapeutic or progressive frameworks, treat the destruction of the Egyptian army as a theological embarrassment requiring mitigation or reinterpretation. This must be</w:t>
      </w:r>
      <w:r>
        <w:t xml:space="preserve"> </w:t>
      </w:r>
      <w:r>
        <w:rPr>
          <w:i/>
          <w:iCs/>
        </w:rPr>
        <w:t xml:space="preserve">refuted</w:t>
      </w:r>
      <w:r>
        <w:t xml:space="preserve">. The drowning of Pharaoh’s army is not incidental — it is the narrative’s theological fulfillment. The LORD declared His purpose in verse 4 (</w:t>
      </w:r>
      <w:r>
        <w:rPr>
          <w:i/>
          <w:iCs/>
        </w:rPr>
        <w:t xml:space="preserve">“I will get glory over Pharaoh and all his host”</w:t>
      </w:r>
      <w:r>
        <w:t xml:space="preserve">), and the passage’s climax (vv. 26–28) is the deliberate execution of that declared purpose. The God of Exodus 14 is a warrior (as the following chapter explicitly affirms:</w:t>
      </w:r>
      <w:r>
        <w:t xml:space="preserve"> </w:t>
      </w:r>
      <w:r>
        <w:rPr>
          <w:i/>
          <w:iCs/>
        </w:rPr>
        <w:t xml:space="preserve">“The LORD is a man of war”</w:t>
      </w:r>
      <w:r>
        <w:t xml:space="preserve"> </w:t>
      </w:r>
      <w:r>
        <w:t xml:space="preserve">— Exodus 15:3). The destruction of Egypt is an act of covenantal justice — the oppressor of God’s people receives precisely what he had dealt to Israel. A preacher who softens or avoids this does not preach the text.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15:1–21</w:t>
      </w:r>
      <w:r>
        <w:t xml:space="preserve"> </w:t>
      </w:r>
      <w:r>
        <w:t xml:space="preserve">— The Song of the Sea immediately interprets the events of chapter 14 as a declaration of the LORD’s warrior-character and incomparability:</w:t>
      </w:r>
      <w:r>
        <w:t xml:space="preserve"> </w:t>
      </w:r>
      <w:r>
        <w:rPr>
          <w:i/>
          <w:iCs/>
        </w:rPr>
        <w:t xml:space="preserve">“Who is like you, O LORD, among the gods?”</w:t>
      </w:r>
      <w:r>
        <w:t xml:space="preserve"> </w:t>
      </w:r>
      <w:r>
        <w:t xml:space="preserve">— the event generates worship, which is the stated intent of chapter 14.</w:t>
      </w:r>
    </w:p>
    <w:p>
      <w:pPr>
        <w:numPr>
          <w:ilvl w:val="0"/>
          <w:numId w:val="1001"/>
        </w:numPr>
      </w:pPr>
      <w:r>
        <w:rPr>
          <w:b/>
          <w:bCs/>
        </w:rPr>
        <w:t xml:space="preserve">Deuteronomy 7:17–21</w:t>
      </w:r>
      <w:r>
        <w:t xml:space="preserve"> </w:t>
      </w:r>
      <w:r>
        <w:t xml:space="preserve">— Moses commands Israel not to fear future enemies by invoking exactly this event:</w:t>
      </w:r>
      <w:r>
        <w:t xml:space="preserve"> </w:t>
      </w:r>
      <w:r>
        <w:rPr>
          <w:i/>
          <w:iCs/>
        </w:rPr>
        <w:t xml:space="preserve">“You shall remember what the LORD your God did to Pharaoh and to all Egypt.”</w:t>
      </w:r>
      <w:r>
        <w:t xml:space="preserve"> </w:t>
      </w:r>
      <w:r>
        <w:t xml:space="preserve">Exodus 14 is to function as the permanent ground of Israel’s courage — the definitive data point for what the LORD does to His people’s enemies.</w:t>
      </w:r>
    </w:p>
    <w:p>
      <w:pPr>
        <w:numPr>
          <w:ilvl w:val="0"/>
          <w:numId w:val="1001"/>
        </w:numPr>
      </w:pPr>
      <w:r>
        <w:rPr>
          <w:b/>
          <w:bCs/>
        </w:rPr>
        <w:t xml:space="preserve">Isaiah 43:1–3, 16–17</w:t>
      </w:r>
      <w:r>
        <w:t xml:space="preserve"> </w:t>
      </w:r>
      <w:r>
        <w:t xml:space="preserve">— The new exodus imagery in Isaiah explicitly recalls the parting of waters and promises a new act of divine deliverance; the Exodus becomes the template for understanding God’s future salvation of His people from Babylon and ultimately from sin.</w:t>
      </w:r>
    </w:p>
    <w:p>
      <w:pPr>
        <w:numPr>
          <w:ilvl w:val="0"/>
          <w:numId w:val="1001"/>
        </w:numPr>
      </w:pPr>
      <w:r>
        <w:rPr>
          <w:b/>
          <w:bCs/>
        </w:rPr>
        <w:t xml:space="preserve">1 Corinthians 10:1–4</w:t>
      </w:r>
      <w:r>
        <w:t xml:space="preserve"> </w:t>
      </w:r>
      <w:r>
        <w:t xml:space="preserve">— Paul’s typological reading connects Israel’s passage through the sea to baptism into Christ, grounding the Exodus event in the larger redemptive-historical movement toward the one who accomplishes the ultimate deliverance from the ultimate Pharaoh.</w:t>
      </w:r>
    </w:p>
    <w:p>
      <w:pPr>
        <w:numPr>
          <w:ilvl w:val="0"/>
          <w:numId w:val="1001"/>
        </w:numPr>
      </w:pPr>
      <w:r>
        <w:rPr>
          <w:b/>
          <w:bCs/>
        </w:rPr>
        <w:t xml:space="preserve">Revelation 15:2–4</w:t>
      </w:r>
      <w:r>
        <w:t xml:space="preserve"> </w:t>
      </w:r>
      <w:r>
        <w:t xml:space="preserve">— The redeemed in heaven sing</w:t>
      </w:r>
      <w:r>
        <w:t xml:space="preserve"> </w:t>
      </w:r>
      <w:r>
        <w:rPr>
          <w:i/>
          <w:iCs/>
        </w:rPr>
        <w:t xml:space="preserve">“the song of Moses and the song of the Lamb”</w:t>
      </w:r>
      <w:r>
        <w:t xml:space="preserve"> </w:t>
      </w:r>
      <w:r>
        <w:t xml:space="preserve">— the Exodus deliverance and the cross are joined as the two great acts of divine salvation, with the sea-crossing now seen as the type of which Christ’s death and resurrection is the antitype.</w:t>
      </w:r>
    </w:p>
    <w:p>
      <w:r>
        <w:pict>
          <v:rect style="width:0;height:1.5pt" o:hralign="center" o:hrstd="t" o:hr="t"/>
        </w:pict>
      </w:r>
    </w:p>
    <w:p>
      <w:pPr>
        <w:pStyle w:val="FirstParagraph"/>
      </w:pPr>
      <w:r>
        <w:rPr>
          <w:b/>
          <w:bCs/>
        </w:rPr>
        <w:t xml:space="preserve">Aim:</w:t>
      </w:r>
      <w:r>
        <w:t xml:space="preserve"> </w:t>
      </w:r>
      <w:r>
        <w:t xml:space="preserve">To confront every competing claim on the reader’s trust and establish the LORD’s sovereign, proven, incomparable power as the only legitimate ground of confidence — reshaping fear, silencing complaint, and producing active, forward-moving faith.</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1–4</w:t>
            </w:r>
          </w:p>
        </w:tc>
        <w:tc>
          <w:tcPr/>
          <w:p>
            <w:pPr>
              <w:pStyle w:val="Compact"/>
            </w:pPr>
            <w:r>
              <w:t xml:space="preserve">The LORD commands Israel to turn back and camp by the sea — a deliberate tactical positioning to harden Pharaoh’s heart and draw pursuit, so that the LORD will get glory over Pharaoh and Egypt will know He is the LORD</w:t>
            </w:r>
          </w:p>
        </w:tc>
        <w:tc>
          <w:tcPr/>
          <w:p>
            <w:pPr>
              <w:pStyle w:val="Compact"/>
            </w:pPr>
            <w:r>
              <w:t xml:space="preserve">Divine initiative is absolute — the entire scenario is engineered by the LORD;</w:t>
            </w:r>
            <w:r>
              <w:t xml:space="preserve"> </w:t>
            </w:r>
            <w:r>
              <w:t xml:space="preserve">“get glory”</w:t>
            </w:r>
            <w:r>
              <w:t xml:space="preserve"> </w:t>
            </w:r>
            <w:r>
              <w:t xml:space="preserve">(כָּבַד) is the stated purpose twice in this chapter (vv. 4, 17–18)</w:t>
            </w:r>
          </w:p>
        </w:tc>
      </w:tr>
      <w:tr>
        <w:tc>
          <w:tcPr/>
          <w:p>
            <w:pPr>
              <w:pStyle w:val="Compact"/>
            </w:pPr>
            <w:r>
              <w:t xml:space="preserve">5–9</w:t>
            </w:r>
          </w:p>
        </w:tc>
        <w:tc>
          <w:tcPr/>
          <w:p>
            <w:pPr>
              <w:pStyle w:val="Compact"/>
            </w:pPr>
            <w:r>
              <w:t xml:space="preserve">Pharaoh is told Israel has fled; he hardens his heart, mobilizes his army — 600 chosen chariots plus all Egypt’s chariots — and pursues Israel to the sea</w:t>
            </w:r>
          </w:p>
        </w:tc>
        <w:tc>
          <w:tcPr/>
          <w:p>
            <w:pPr>
              <w:pStyle w:val="Compact"/>
            </w:pPr>
            <w:r>
              <w:t xml:space="preserve">Irony: Pharaoh believes he is making a military decision; the text shows he is walking into a pre-arranged judgment</w:t>
            </w:r>
          </w:p>
        </w:tc>
      </w:tr>
      <w:tr>
        <w:tc>
          <w:tcPr/>
          <w:p>
            <w:pPr>
              <w:pStyle w:val="Compact"/>
            </w:pPr>
            <w:r>
              <w:t xml:space="preserve">10–12</w:t>
            </w:r>
          </w:p>
        </w:tc>
        <w:tc>
          <w:tcPr/>
          <w:p>
            <w:pPr>
              <w:pStyle w:val="Compact"/>
            </w:pPr>
            <w:r>
              <w:t xml:space="preserve">Israel sees the Egyptian army, fears greatly, and immediately cries out to the LORD — then turns on Moses with bitter complaint, expressing preference for Egyptian slavery over death in the wilderness</w:t>
            </w:r>
          </w:p>
        </w:tc>
        <w:tc>
          <w:tcPr/>
          <w:p>
            <w:pPr>
              <w:pStyle w:val="Compact"/>
            </w:pPr>
            <w:r>
              <w:t xml:space="preserve">The complaint is not merely weak faith — it is a re-evaluation of Egypt as preferable; this is the worship-reordering that Exodus 14 must correct</w:t>
            </w:r>
          </w:p>
        </w:tc>
      </w:tr>
      <w:tr>
        <w:tc>
          <w:tcPr/>
          <w:p>
            <w:pPr>
              <w:pStyle w:val="Compact"/>
            </w:pPr>
            <w:r>
              <w:t xml:space="preserve">13–14</w:t>
            </w:r>
          </w:p>
        </w:tc>
        <w:tc>
          <w:tcPr/>
          <w:p>
            <w:pPr>
              <w:pStyle w:val="Compact"/>
            </w:pPr>
            <w:r>
              <w:t xml:space="preserve">Moses commands the people to fear not, stand firm, and see the salvation of the LORD — declaring that the Egyptians they see today they will never see again; the LORD will fight; they are to be silent</w:t>
            </w:r>
          </w:p>
        </w:tc>
        <w:tc>
          <w:tcPr/>
          <w:p>
            <w:pPr>
              <w:pStyle w:val="Compact"/>
            </w:pPr>
            <w:r>
              <w:t xml:space="preserve">“Stand firm”</w:t>
            </w:r>
            <w:r>
              <w:t xml:space="preserve"> </w:t>
            </w:r>
            <w:r>
              <w:t xml:space="preserve">is not passive — it is a command to stop fleeing;</w:t>
            </w:r>
            <w:r>
              <w:t xml:space="preserve"> </w:t>
            </w:r>
            <w:r>
              <w:t xml:space="preserve">“be silent”</w:t>
            </w:r>
            <w:r>
              <w:t xml:space="preserve"> </w:t>
            </w:r>
            <w:r>
              <w:t xml:space="preserve">is a command to stop the panicked bargaining with Egypt’s memory</w:t>
            </w:r>
          </w:p>
        </w:tc>
      </w:tr>
      <w:tr>
        <w:tc>
          <w:tcPr/>
          <w:p>
            <w:pPr>
              <w:pStyle w:val="Compact"/>
            </w:pPr>
            <w:r>
              <w:t xml:space="preserve">15–18</w:t>
            </w:r>
          </w:p>
        </w:tc>
        <w:tc>
          <w:tcPr/>
          <w:p>
            <w:pPr>
              <w:pStyle w:val="Compact"/>
            </w:pPr>
            <w:r>
              <w:t xml:space="preserve">The LORD tells Moses to stop crying out and command Israel forward; Moses is to lift his staff; the LORD will harden Pharaoh’s heart, will get glory, and the Egyptians will know He is the LORD</w:t>
            </w:r>
          </w:p>
        </w:tc>
        <w:tc>
          <w:tcPr/>
          <w:p>
            <w:pPr>
              <w:pStyle w:val="Compact"/>
            </w:pPr>
            <w:r>
              <w:t xml:space="preserve">The LORD’s rebuke of Moses’ prayer is striking — the time for prayer is past; the time for forward movement has arrived; faith now takes the form of action</w:t>
            </w:r>
          </w:p>
        </w:tc>
      </w:tr>
      <w:tr>
        <w:tc>
          <w:tcPr/>
          <w:p>
            <w:pPr>
              <w:pStyle w:val="Compact"/>
            </w:pPr>
            <w:r>
              <w:t xml:space="preserve">19–20</w:t>
            </w:r>
          </w:p>
        </w:tc>
        <w:tc>
          <w:tcPr/>
          <w:p>
            <w:pPr>
              <w:pStyle w:val="Compact"/>
            </w:pPr>
            <w:r>
              <w:t xml:space="preserve">The angel of God and the pillar of cloud move from before Israel to behind, standing between the two camps — light to Israel, darkness to Egypt — all night</w:t>
            </w:r>
          </w:p>
        </w:tc>
        <w:tc>
          <w:tcPr/>
          <w:p>
            <w:pPr>
              <w:pStyle w:val="Compact"/>
            </w:pPr>
            <w:r>
              <w:t xml:space="preserve">The pillar functions simultaneously as guide, protector, and separator; divine presence is the operative military force</w:t>
            </w:r>
          </w:p>
        </w:tc>
      </w:tr>
      <w:tr>
        <w:tc>
          <w:tcPr/>
          <w:p>
            <w:pPr>
              <w:pStyle w:val="Compact"/>
            </w:pPr>
            <w:r>
              <w:t xml:space="preserve">21–22</w:t>
            </w:r>
          </w:p>
        </w:tc>
        <w:tc>
          <w:tcPr/>
          <w:p>
            <w:pPr>
              <w:pStyle w:val="Compact"/>
            </w:pPr>
            <w:r>
              <w:t xml:space="preserve">Moses stretches out his hand; the LORD drives back the sea with a strong east wind all night, making dry ground; Israel walks through with walls of water on both sides</w:t>
            </w:r>
          </w:p>
        </w:tc>
        <w:tc>
          <w:tcPr/>
          <w:p>
            <w:pPr>
              <w:pStyle w:val="Compact"/>
            </w:pPr>
            <w:r>
              <w:t xml:space="preserve">Wind is the LORD’s instrument, not a natural alternative to miracle; the walking into dry ground is itself the act of faith</w:t>
            </w:r>
          </w:p>
        </w:tc>
      </w:tr>
      <w:tr>
        <w:tc>
          <w:tcPr/>
          <w:p>
            <w:pPr>
              <w:pStyle w:val="Compact"/>
            </w:pPr>
            <w:r>
              <w:t xml:space="preserve">23–25</w:t>
            </w:r>
          </w:p>
        </w:tc>
        <w:tc>
          <w:tcPr/>
          <w:p>
            <w:pPr>
              <w:pStyle w:val="Compact"/>
            </w:pPr>
            <w:r>
              <w:t xml:space="preserve">The Egyptian army pursues into the sea; in the morning watch the LORD throws the Egyptian forces into panic, clogging their chariot wheels; the Egyptians recognize what is happening and attempt to flee</w:t>
            </w:r>
          </w:p>
        </w:tc>
        <w:tc>
          <w:tcPr/>
          <w:p>
            <w:pPr>
              <w:pStyle w:val="Compact"/>
            </w:pPr>
            <w:r>
              <w:t xml:space="preserve">“The LORD is fighting for them against the Egyptians”</w:t>
            </w:r>
            <w:r>
              <w:t xml:space="preserve"> </w:t>
            </w:r>
            <w:r>
              <w:t xml:space="preserve">— the Egyptians’ own confession comes too late</w:t>
            </w:r>
          </w:p>
        </w:tc>
      </w:tr>
      <w:tr>
        <w:tc>
          <w:tcPr/>
          <w:p>
            <w:pPr>
              <w:pStyle w:val="Compact"/>
            </w:pPr>
            <w:r>
              <w:t xml:space="preserve">26–28</w:t>
            </w:r>
          </w:p>
        </w:tc>
        <w:tc>
          <w:tcPr/>
          <w:p>
            <w:pPr>
              <w:pStyle w:val="Compact"/>
            </w:pPr>
            <w:r>
              <w:t xml:space="preserve">The LORD commands Moses to stretch out his hand; the waters return and cover the entire Egyptian army — horses, chariots, horsemen; not one remains</w:t>
            </w:r>
          </w:p>
        </w:tc>
        <w:tc>
          <w:tcPr/>
          <w:p>
            <w:pPr>
              <w:pStyle w:val="Compact"/>
            </w:pPr>
            <w:r>
              <w:t xml:space="preserve">Total annihilation; the judgment is complete and proportionate — those who enslaved and pursued God’s people are destroyed</w:t>
            </w:r>
          </w:p>
        </w:tc>
      </w:tr>
      <w:tr>
        <w:tc>
          <w:tcPr/>
          <w:p>
            <w:pPr>
              <w:pStyle w:val="Compact"/>
            </w:pPr>
            <w:r>
              <w:t xml:space="preserve">29–31</w:t>
            </w:r>
          </w:p>
        </w:tc>
        <w:tc>
          <w:tcPr/>
          <w:p>
            <w:pPr>
              <w:pStyle w:val="Compact"/>
            </w:pPr>
            <w:r>
              <w:t xml:space="preserve">Israel walked on dry ground through the sea; Israel saw the great power the LORD used against Egypt; the people feared the LORD and believed in Him and in Moses His servant</w:t>
            </w:r>
          </w:p>
        </w:tc>
        <w:tc>
          <w:tcPr/>
          <w:p>
            <w:pPr>
              <w:pStyle w:val="Compact"/>
            </w:pPr>
            <w:r>
              <w:t xml:space="preserve">The closing verse is the stated goal of the entire chapter —</w:t>
            </w:r>
            <w:r>
              <w:t xml:space="preserve"> </w:t>
            </w:r>
            <w:r>
              <w:rPr>
                <w:i/>
                <w:iCs/>
              </w:rPr>
              <w:t xml:space="preserve">fear</w:t>
            </w:r>
            <w:r>
              <w:t xml:space="preserve"> </w:t>
            </w:r>
            <w:r>
              <w:t xml:space="preserve">and</w:t>
            </w:r>
            <w:r>
              <w:t xml:space="preserve"> </w:t>
            </w:r>
            <w:r>
              <w:rPr>
                <w:i/>
                <w:iCs/>
              </w:rPr>
              <w:t xml:space="preserve">belief</w:t>
            </w:r>
            <w:r>
              <w:t xml:space="preserve">; the event produces the intended response of reordered worship</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The LORD’s Trap: Divine Strategy and Pharaoh’s Hardened Pursuit</w:t>
            </w:r>
          </w:p>
        </w:tc>
      </w:tr>
      <w:tr>
        <w:tc>
          <w:tcPr/>
          <w:p>
            <w:pPr>
              <w:pStyle w:val="Compact"/>
            </w:pPr>
            <w:r>
              <w:t xml:space="preserve">2</w:t>
            </w:r>
          </w:p>
        </w:tc>
        <w:tc>
          <w:tcPr/>
          <w:p>
            <w:pPr>
              <w:pStyle w:val="Compact"/>
            </w:pPr>
            <w:r>
              <w:t xml:space="preserve">10–14</w:t>
            </w:r>
          </w:p>
        </w:tc>
        <w:tc>
          <w:tcPr/>
          <w:p>
            <w:pPr>
              <w:pStyle w:val="Compact"/>
            </w:pPr>
            <w:r>
              <w:t xml:space="preserve">Israel’s Crisis: Complaint, Command, and the Call to Stand Firm</w:t>
            </w:r>
          </w:p>
        </w:tc>
      </w:tr>
      <w:tr>
        <w:tc>
          <w:tcPr/>
          <w:p>
            <w:pPr>
              <w:pStyle w:val="Compact"/>
            </w:pPr>
            <w:r>
              <w:t xml:space="preserve">3</w:t>
            </w:r>
          </w:p>
        </w:tc>
        <w:tc>
          <w:tcPr/>
          <w:p>
            <w:pPr>
              <w:pStyle w:val="Compact"/>
            </w:pPr>
            <w:r>
              <w:t xml:space="preserve">15–20</w:t>
            </w:r>
          </w:p>
        </w:tc>
        <w:tc>
          <w:tcPr/>
          <w:p>
            <w:pPr>
              <w:pStyle w:val="Compact"/>
            </w:pPr>
            <w:r>
              <w:t xml:space="preserve">The LORD’s Order: Forward Movement, Divine Positioning, and the Pillar</w:t>
            </w:r>
          </w:p>
        </w:tc>
      </w:tr>
      <w:tr>
        <w:tc>
          <w:tcPr/>
          <w:p>
            <w:pPr>
              <w:pStyle w:val="Compact"/>
            </w:pPr>
            <w:r>
              <w:t xml:space="preserve">4</w:t>
            </w:r>
          </w:p>
        </w:tc>
        <w:tc>
          <w:tcPr/>
          <w:p>
            <w:pPr>
              <w:pStyle w:val="Compact"/>
            </w:pPr>
            <w:r>
              <w:t xml:space="preserve">21–28</w:t>
            </w:r>
          </w:p>
        </w:tc>
        <w:tc>
          <w:tcPr/>
          <w:p>
            <w:pPr>
              <w:pStyle w:val="Compact"/>
            </w:pPr>
            <w:r>
              <w:t xml:space="preserve">The LORD’s War: Parted Sea, Dry Ground, and Egypt’s Destruction</w:t>
            </w:r>
          </w:p>
        </w:tc>
      </w:tr>
      <w:tr>
        <w:tc>
          <w:tcPr/>
          <w:p>
            <w:pPr>
              <w:pStyle w:val="Compact"/>
            </w:pPr>
            <w:r>
              <w:t xml:space="preserve">5</w:t>
            </w:r>
          </w:p>
        </w:tc>
        <w:tc>
          <w:tcPr/>
          <w:p>
            <w:pPr>
              <w:pStyle w:val="Compact"/>
            </w:pPr>
            <w:r>
              <w:t xml:space="preserve">29–31</w:t>
            </w:r>
          </w:p>
        </w:tc>
        <w:tc>
          <w:tcPr/>
          <w:p>
            <w:pPr>
              <w:pStyle w:val="Compact"/>
            </w:pPr>
            <w:r>
              <w:t xml:space="preserve">The LORD’s Result: Fear, Belief, and Reordered Worship</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alone fights for Israel — destroying Pharaoh utterly and securing His people through the sea by sovereign power.</w:t>
      </w:r>
    </w:p>
    <w:p>
      <w:pPr>
        <w:pStyle w:val="BodyText"/>
      </w:pPr>
      <w:r>
        <w:rPr>
          <w:b/>
          <w:bCs/>
        </w:rPr>
        <w:t xml:space="preserve">Primary Claim:</w:t>
      </w:r>
      <w:r>
        <w:t xml:space="preserve"> </w:t>
      </w:r>
      <w:r>
        <w:t xml:space="preserve">God is demonstrating, beyond all possible doubt, that He alone saves — so that Israel will fear Him, trust Him, and never again calculate their odds against any enemy as though He were absent.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Stop doing the arithmetic of despair when the enemy appears behind you.</w:t>
      </w:r>
      <w:r>
        <w:t xml:space="preserve"> </w:t>
      </w:r>
      <w:r>
        <w:rPr>
          <w:i/>
          <w:iCs/>
        </w:rPr>
        <w:t xml:space="preserve">(Mind/Belief)</w:t>
      </w:r>
    </w:p>
    <w:p>
      <w:pPr>
        <w:pStyle w:val="BodyText"/>
      </w:pPr>
      <w:r>
        <w:t xml:space="preserve">Israel’s panic in verses 10–12 is not irrational — by any human calculation, they are trapped and doomed. But the calculation is wrong because it leaves out the most decisive variable: the LORD who engineered the entire scenario. Every season of apparent entrapment — dead-end circumstances, enemies with superior resources, no visible way forward — is an invitation to rerun the arithmetic with the LORD included. The Exodus reader is called to ask:</w:t>
      </w:r>
      <w:r>
        <w:t xml:space="preserve"> </w:t>
      </w:r>
      <w:r>
        <w:rPr>
          <w:i/>
          <w:iCs/>
        </w:rPr>
        <w:t xml:space="preserve">What changes about my situation if the one who parted this sea is present and has declared His purpose?</w:t>
      </w:r>
      <w:r>
        <w:t xml:space="preserve"> </w:t>
      </w:r>
      <w:r>
        <w:t xml:space="preserve">The answer reorders everything. Stop counting chariots. Start counting covenants.</w:t>
      </w:r>
    </w:p>
    <w:p>
      <w:pPr>
        <w:pStyle w:val="BodyText"/>
      </w:pPr>
      <w:r>
        <w:rPr>
          <w:b/>
          <w:bCs/>
        </w:rPr>
        <w:t xml:space="preserve">2. Recognize the specific temptation to prefer the familiar captivity over the frightening freedom.</w:t>
      </w:r>
      <w:r>
        <w:t xml:space="preserve"> </w:t>
      </w:r>
      <w:r>
        <w:rPr>
          <w:i/>
          <w:iCs/>
        </w:rPr>
        <w:t xml:space="preserve">(Affections/Worship)</w:t>
      </w:r>
    </w:p>
    <w:p>
      <w:pPr>
        <w:pStyle w:val="BodyText"/>
      </w:pPr>
      <w:r>
        <w:t xml:space="preserve">Israel’s complaint in verses 11–12 is not merely fear — it is a re-evaluation of Egypt as preferable:</w:t>
      </w:r>
      <w:r>
        <w:t xml:space="preserve"> </w:t>
      </w:r>
      <w:r>
        <w:rPr>
          <w:i/>
          <w:iCs/>
        </w:rPr>
        <w:t xml:space="preserve">“It would have been better for us to serve the Egyptians than to die in the wilderness.”</w:t>
      </w:r>
      <w:r>
        <w:t xml:space="preserve"> </w:t>
      </w:r>
      <w:r>
        <w:t xml:space="preserve">This is a worship-disorder: Egypt has become more real, more trustworthy, more life-giving in their imagination than the God who rained plagues on their behalf. Every believer carries a version of this — the old pattern, the old comfort, the old sin that feels safer than the terrifying open ground of forward faith. The application is not behavioral modification but honest diagnosis:</w:t>
      </w:r>
      <w:r>
        <w:t xml:space="preserve"> </w:t>
      </w:r>
      <w:r>
        <w:rPr>
          <w:i/>
          <w:iCs/>
        </w:rPr>
        <w:t xml:space="preserve">What have I been calling Egypt? What familiar captivity am I tempted to return to because the wilderness feels more dangerous?</w:t>
      </w:r>
      <w:r>
        <w:t xml:space="preserve"> </w:t>
      </w:r>
      <w:r>
        <w:t xml:space="preserve">Name it. Then look at what the LORD did to Egypt. That is where Egypt always ends.</w:t>
      </w:r>
    </w:p>
    <w:p>
      <w:pPr>
        <w:pStyle w:val="BodyText"/>
      </w:pPr>
      <w:r>
        <w:rPr>
          <w:b/>
          <w:bCs/>
        </w:rPr>
        <w:t xml:space="preserve">3. Receive the rebuke of verse 15 — there are seasons when the LORD says</w:t>
      </w:r>
      <w:r>
        <w:rPr>
          <w:b/>
          <w:bCs/>
        </w:rPr>
        <w:t xml:space="preserve"> </w:t>
      </w:r>
      <w:r>
        <w:rPr>
          <w:b/>
          <w:bCs/>
        </w:rPr>
        <w:t xml:space="preserve">“stop praying and move.”</w:t>
      </w:r>
      <w:r>
        <w:t xml:space="preserve"> </w:t>
      </w:r>
      <w:r>
        <w:rPr>
          <w:i/>
          <w:iCs/>
        </w:rPr>
        <w:t xml:space="preserve">(Will/Behavior)</w:t>
      </w:r>
    </w:p>
    <w:p>
      <w:pPr>
        <w:pStyle w:val="BodyText"/>
      </w:pPr>
      <w:r>
        <w:t xml:space="preserve">The LORD’s response to Moses in verse 15 is jarring:</w:t>
      </w:r>
      <w:r>
        <w:t xml:space="preserve"> </w:t>
      </w:r>
      <w:r>
        <w:rPr>
          <w:i/>
          <w:iCs/>
        </w:rPr>
        <w:t xml:space="preserve">“Why do you cry to me? Tell the people of Israel to go forward.”</w:t>
      </w:r>
      <w:r>
        <w:t xml:space="preserve"> </w:t>
      </w:r>
      <w:r>
        <w:t xml:space="preserve">Prayer is not under critique — Moses has been the exemplar of covenant intercession throughout Exodus. But there is a mode of prayer that functions as a substitute for obedience — a spiritual-sounding stall in front of the very step God has already commanded. The application is concrete: Identify the step you already know you are supposed to take — the conversation, the repentance, the commitment, the walk into the sea — and ask whether your continued praying is faith or delay. The LORD sometimes says:</w:t>
      </w:r>
      <w:r>
        <w:t xml:space="preserve"> </w:t>
      </w:r>
      <w:r>
        <w:rPr>
          <w:i/>
          <w:iCs/>
        </w:rPr>
        <w:t xml:space="preserve">I have already told you what to do. Go forward.</w:t>
      </w:r>
    </w:p>
    <w:p>
      <w:pPr>
        <w:pStyle w:val="BodyText"/>
      </w:pPr>
      <w:r>
        <w:rPr>
          <w:b/>
          <w:bCs/>
        </w:rPr>
        <w:t xml:space="preserve">4. Let this event establish a permanent data point that recalibrates your fear.</w:t>
      </w:r>
      <w:r>
        <w:t xml:space="preserve"> </w:t>
      </w:r>
      <w:r>
        <w:rPr>
          <w:i/>
          <w:iCs/>
        </w:rPr>
        <w:t xml:space="preserve">(Mind/Belief)</w:t>
      </w:r>
    </w:p>
    <w:p>
      <w:pPr>
        <w:pStyle w:val="BodyText"/>
      </w:pPr>
      <w:r>
        <w:t xml:space="preserve">Deuteronomy 7 will later instruct Israel to</w:t>
      </w:r>
      <w:r>
        <w:t xml:space="preserve"> </w:t>
      </w:r>
      <w:r>
        <w:rPr>
          <w:i/>
          <w:iCs/>
        </w:rPr>
        <w:t xml:space="preserve">remember</w:t>
      </w:r>
      <w:r>
        <w:t xml:space="preserve"> </w:t>
      </w:r>
      <w:r>
        <w:t xml:space="preserve">Exodus 14 specifically when future enemies appear larger than their faith. The event is not merely historical — it is meant to function as fixed evidence for the character and capability of the God who has committed Himself to His people. For the New Testament believer, the cross is the Exodus 14 of the new covenant — the moment when the LORD demonstrated, at infinite cost, that He will destroy every enemy that stands between His people and their promised inheritance. Every fear, every calculation of insufficiency, every</w:t>
      </w:r>
      <w:r>
        <w:t xml:space="preserve"> </w:t>
      </w:r>
      <w:r>
        <w:rPr>
          <w:i/>
          <w:iCs/>
        </w:rPr>
        <w:t xml:space="preserve">“can God really handle this?”</w:t>
      </w:r>
      <w:r>
        <w:t xml:space="preserve"> </w:t>
      </w:r>
      <w:r>
        <w:t xml:space="preserve">must be brought back to the cross and asked:</w:t>
      </w:r>
      <w:r>
        <w:t xml:space="preserve"> </w:t>
      </w:r>
      <w:r>
        <w:rPr>
          <w:i/>
          <w:iCs/>
        </w:rPr>
        <w:t xml:space="preserve">If He did that, what makes you think He will fail here?</w:t>
      </w:r>
      <w:r>
        <w:t xml:space="preserve"> </w:t>
      </w:r>
      <w:r>
        <w:t xml:space="preserve">The data is in. The verdict is settled.</w:t>
      </w:r>
    </w:p>
    <w:p>
      <w:pPr>
        <w:pStyle w:val="BodyText"/>
      </w:pPr>
      <w:r>
        <w:rPr>
          <w:b/>
          <w:bCs/>
        </w:rPr>
        <w:t xml:space="preserve">5. Let the fear of the LORD displace every lesser fear.</w:t>
      </w:r>
      <w:r>
        <w:t xml:space="preserve"> </w:t>
      </w:r>
      <w:r>
        <w:rPr>
          <w:i/>
          <w:iCs/>
        </w:rPr>
        <w:t xml:space="preserve">(Affections/Worship)</w:t>
      </w:r>
    </w:p>
    <w:p>
      <w:pPr>
        <w:pStyle w:val="BodyText"/>
      </w:pPr>
      <w:r>
        <w:t xml:space="preserve">The closing verse (v. 31) reports that Israel</w:t>
      </w:r>
      <w:r>
        <w:t xml:space="preserve"> </w:t>
      </w:r>
      <w:r>
        <w:rPr>
          <w:i/>
          <w:iCs/>
        </w:rPr>
        <w:t xml:space="preserve">feared the LORD</w:t>
      </w:r>
      <w:r>
        <w:t xml:space="preserve"> </w:t>
      </w:r>
      <w:r>
        <w:t xml:space="preserve">— and this fear is presented as the resolution, not a new problem. The Hebrew concept of fear here is not terror but</w:t>
      </w:r>
      <w:r>
        <w:t xml:space="preserve"> </w:t>
      </w:r>
      <w:r>
        <w:rPr>
          <w:i/>
          <w:iCs/>
        </w:rPr>
        <w:t xml:space="preserve">awe-grounded realignment</w:t>
      </w:r>
      <w:r>
        <w:t xml:space="preserve">: the recognition that this Being is categorically unlike any other, that His power is categorically unlike any other power, and that nothing else deserves to occupy the throne of their ultimate concern. The practical application is this: the Christian life is not a project of becoming fearless — it is a project of fearing the right thing. When the fear of the LORD is genuinely large, every other fear shrinks to its proper size. Pray not to be delivered from fear but to fear the LORD so fully that Pharaoh’s chariots — whatever form they take in your life — look exactly like what they are: armies that the LORD has already declared He will get glory over.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Exodus 14 is the definitive Old Testament revelation of the LORD as the sole, sovereign, incomparable Savior. Every attribute displayed is not abstract but demonstrated in event: His omniscience in designing the trap (vv. 1–4); His sovereignty over human hardness (vv. 4, 8, 17); His omnipotence in controlling sea, wind, and army (vv. 21–28); His protective presence in the pillar of cloud and fire (vv. 19–20); and His covenantal faithfulness in executing exactly what He promised to Abraham, Isaac, and Jacob. The passage also establishes that divine salvation is accomplished entirely by divine action — Israel contributes nothing to their deliverance except the forward steps of faith, which are themselves commanded and enabled by the LORD. This is not merely a truth about ancient Israel; it is a disclosure of who God is and how He always acts on behalf of His people.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Exodus 14 is a foundational text for the Reformed doctrine of</w:t>
      </w:r>
      <w:r>
        <w:t xml:space="preserve"> </w:t>
      </w:r>
      <w:r>
        <w:rPr>
          <w:i/>
          <w:iCs/>
        </w:rPr>
        <w:t xml:space="preserve">sola gratia</w:t>
      </w:r>
      <w:r>
        <w:t xml:space="preserve"> </w:t>
      </w:r>
      <w:r>
        <w:t xml:space="preserve">— grace alone — because it presents salvation as the exclusive work of God accomplished apart from human merit, strategy, or strength. Israel is passive in the most literal sense: they walk on ground that God dried, between walls that God held, across a path that God opened, toward a shore that God secured, while God Himself destroyed every pursuing enemy. The Reformed understanding of salvation — that God does not assist the sinner but rescues the helpless — finds its clearest narrative image here. Moreover, the Exodus event establishes the template for understanding the atonement: as Paul explicitly develops in 1 Corinthians 10 and as the imagery of Revelation 15 confirms, the cross is the ultimate Exodus, in which Christ passes through the waters of judgment on behalf of His people, defeats the ultimate Pharaoh, and brings His redeemed to the other side. The fear and belief of verse 31 are the covenant goal — a people re-ordered in worship around the God who alone saves, which is precisely what regeneration and sanctification produce in those united to the greater Moses.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of Exodus 14 has already proven — with chariots in the sea — that He destroys every enemy that stands between His people and His promises. He engineered this event so you would know it, fear Him for it, and stop calculating your survival odds as though He were absent. The only move He is calling you to make is the same one He called Israel to make: stop looking at Egypt, stop running the math, and walk forward into whatever He has opened — because the God who fights for you has never lost.</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Preaching the crossing as primarily a model of human courage.</w:t>
      </w:r>
      <w:r>
        <w:t xml:space="preserve"> </w:t>
      </w:r>
      <w:r>
        <w:t xml:space="preserve">The most common mishandling of this passage is to preach Israel’s forward walk as the heroic center of the story —</w:t>
      </w:r>
      <w:r>
        <w:t xml:space="preserve"> </w:t>
      </w:r>
      <w:r>
        <w:rPr>
          <w:i/>
          <w:iCs/>
        </w:rPr>
        <w:t xml:space="preserve">“Be like Israel: step out in faith!”</w:t>
      </w:r>
      <w:r>
        <w:t xml:space="preserve"> </w:t>
      </w:r>
      <w:r>
        <w:t xml:space="preserve">— when the text is relentlessly explicit that the LORD is the sole agent of salvation. Moses’ command is</w:t>
      </w:r>
      <w:r>
        <w:t xml:space="preserve"> </w:t>
      </w:r>
      <w:r>
        <w:rPr>
          <w:i/>
          <w:iCs/>
        </w:rPr>
        <w:t xml:space="preserve">not</w:t>
      </w:r>
      <w:r>
        <w:t xml:space="preserve"> </w:t>
      </w:r>
      <w:r>
        <w:t xml:space="preserve">“be brave”</w:t>
      </w:r>
      <w:r>
        <w:t xml:space="preserve">; it is</w:t>
      </w:r>
      <w:r>
        <w:t xml:space="preserve"> </w:t>
      </w:r>
      <w:r>
        <w:t xml:space="preserve">“be still and watch what God does.”</w:t>
      </w:r>
      <w:r>
        <w:t xml:space="preserve"> </w:t>
      </w:r>
      <w:r>
        <w:t xml:space="preserve">The walking-forward is real and is an act of faith, but it is commanded faith in response to divine action, not human initiative generating divine response. Any sermon whose emotional climax is Israel’s courage rather than the LORD’s power has missed the text.</w:t>
      </w:r>
    </w:p>
    <w:p>
      <w:pPr>
        <w:numPr>
          <w:ilvl w:val="0"/>
          <w:numId w:val="1002"/>
        </w:numPr>
      </w:pPr>
      <w:r>
        <w:rPr>
          <w:b/>
          <w:bCs/>
        </w:rPr>
        <w:t xml:space="preserve">Using verse 14 (</w:t>
      </w:r>
      <w:r>
        <w:rPr>
          <w:b/>
          <w:bCs/>
        </w:rPr>
        <w:t xml:space="preserve">“The LORD will fight for you”</w:t>
      </w:r>
      <w:r>
        <w:rPr>
          <w:b/>
          <w:bCs/>
        </w:rPr>
        <w:t xml:space="preserve">) as a prooftext for spiritual passivity.</w:t>
      </w:r>
      <w:r>
        <w:t xml:space="preserve"> </w:t>
      </w:r>
      <w:r>
        <w:t xml:space="preserve">As the Interpretive Evaluation notes, verse 15 immediately qualifies verse 14. The danger of extracting Moses’ declaration of divine warfare from the context of the LORD’s command to</w:t>
      </w:r>
      <w:r>
        <w:t xml:space="preserve"> </w:t>
      </w:r>
      <w:r>
        <w:rPr>
          <w:i/>
          <w:iCs/>
        </w:rPr>
        <w:t xml:space="preserve">go forward</w:t>
      </w:r>
      <w:r>
        <w:t xml:space="preserve"> </w:t>
      </w:r>
      <w:r>
        <w:t xml:space="preserve">is that it produces a theology of spiritual inaction — waiting for God to act while refusing the step He has already commanded. Preach both verses together, in sequence, as one integrated claim: God fights, therefore move.</w:t>
      </w:r>
    </w:p>
    <w:p>
      <w:pPr>
        <w:numPr>
          <w:ilvl w:val="0"/>
          <w:numId w:val="1002"/>
        </w:numPr>
      </w:pPr>
      <w:r>
        <w:rPr>
          <w:b/>
          <w:bCs/>
        </w:rPr>
        <w:t xml:space="preserve">Avoiding or mitigating the destruction of the Egyptian army.</w:t>
      </w:r>
      <w:r>
        <w:t xml:space="preserve"> </w:t>
      </w:r>
      <w:r>
        <w:t xml:space="preserve">The drowning of Pharaoh’s army is not a theological problem to be managed — it is the theological climax of the chapter. The LORD declared He would get glory over Pharaoh (vv. 4, 17–18), and verses 26–28 show that declaration executed completely. A preacher who softens this — who feels the need to apologize for divine judgment or to reframe the destruction as incidental — has not reckoned with the God of Scripture. The army’s destruction is the proof that the LORD’s declaration in verse 4 was not rhetorical.</w:t>
      </w:r>
    </w:p>
    <w:p>
      <w:pPr>
        <w:numPr>
          <w:ilvl w:val="0"/>
          <w:numId w:val="1002"/>
        </w:numPr>
      </w:pPr>
      <w:r>
        <w:rPr>
          <w:b/>
          <w:bCs/>
        </w:rPr>
        <w:t xml:space="preserve">Preaching the Red Sea crossing without its canonical telos — the fear and belief of verse 31.</w:t>
      </w:r>
      <w:r>
        <w:t xml:space="preserve"> </w:t>
      </w:r>
      <w:r>
        <w:t xml:space="preserve">The chapter does not end with the water closing; it ends with Israel fearing and believing. This is the passage’s declared purpose (established in vv. 4 and 18 and fulfilled in v. 31). A sermon that concludes with the dramatic mechanics of the crossing without pressing into the</w:t>
      </w:r>
      <w:r>
        <w:t xml:space="preserve"> </w:t>
      </w:r>
      <w:r>
        <w:rPr>
          <w:i/>
          <w:iCs/>
        </w:rPr>
        <w:t xml:space="preserve">intended effect</w:t>
      </w:r>
      <w:r>
        <w:t xml:space="preserve"> </w:t>
      </w:r>
      <w:r>
        <w:t xml:space="preserve">— re-ordered worship, fear of the LORD, trust in His servant — has delivered the spectacle without the point. The crossing is the means; the fear and belief are the goal.</w:t>
      </w:r>
    </w:p>
    <w:p>
      <w:pPr>
        <w:numPr>
          <w:ilvl w:val="0"/>
          <w:numId w:val="1002"/>
        </w:numPr>
      </w:pPr>
      <w:r>
        <w:rPr>
          <w:b/>
          <w:bCs/>
        </w:rPr>
        <w:t xml:space="preserve">Failing to connect to the cross as the ultimate Red Sea.</w:t>
      </w:r>
      <w:r>
        <w:t xml:space="preserve"> </w:t>
      </w:r>
      <w:r>
        <w:t xml:space="preserve">The canonical trajectory of Exodus 14 runs directly through the resurrection — Paul saw it (1 Corinthians 10), John saw it (Revelation 15), and the Reformed interpreter must see it. The Exodus crossing is a type; the antitype is Christ passing through death and emerging victorious, carrying His people with Him. A sermon on Exodus 14 that does not at least gesture toward the greater Exodus — the greater Pharaoh defeated at Golgotha, the greater sea of judgment parted by the Son of God — has left the text at its most powerful connection unmade. This is not allegory; it is the text’s own canonical destination, confirmed by apostolic interpretation.</w:t>
      </w:r>
    </w:p>
    <w:p>
      <w:pPr>
        <w:numPr>
          <w:ilvl w:val="0"/>
          <w:numId w:val="1002"/>
        </w:numPr>
      </w:pPr>
      <w:r>
        <w:rPr>
          <w:b/>
          <w:bCs/>
        </w:rPr>
        <w:t xml:space="preserve">Treating the hardening of Pharaoh’s heart as an interpretive embarrassment.</w:t>
      </w:r>
      <w:r>
        <w:t xml:space="preserve"> </w:t>
      </w:r>
      <w:r>
        <w:t xml:space="preserve">The repeated mention of divine hardening (vv. 4, 8, 17) causes discomfort for some preachers, who pass over it quickly or default to the Arminian qualifier that Pharaoh hardened himself first. The text does not support a minimized reading of divine sovereignty here — the hardening is presented as the LORD’s deliberate action in service of His declared purpose of getting glory. The Reformed preacher should name this clearly: God is sovereign over human hardness, and He can use the rebellion of those who reject Him to accomplish the very purposes they are trying to defeat. This is not an apologetic problem to solve; it is a doxological claim to preach.</w:t>
      </w:r>
    </w:p>
    <w:p>
      <w:r>
        <w:pict>
          <v:rect style="width:0;height:1.5pt" o:hralign="center" o:hrstd="t" o:hr="t"/>
        </w:pict>
      </w:r>
    </w:p>
    <w:p>
      <w:pPr>
        <w:pStyle w:val="FirstParagraph"/>
      </w:pPr>
      <w:r>
        <w:rPr>
          <w:i/>
          <w:iCs/>
        </w:rPr>
        <w:t xml:space="preserve">Generated under CLAUDE2.md framework. File: 02 Exodus 14.docx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2026-07-14T21:01:24Z</dcterms:created>
  <dcterms:modified xsi:type="dcterms:W3CDTF">2026-07-14T21:01:24Z</dcterms:modified>
</cp:coreProperties>
</file>

<file path=docProps/custom.xml><?xml version="1.0" encoding="utf-8"?>
<Properties xmlns="http://schemas.openxmlformats.org/officeDocument/2006/custom-properties" xmlns:vt="http://schemas.openxmlformats.org/officeDocument/2006/docPropsVTypes"/>
</file>